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130C" w14:textId="74022773" w:rsidR="00350BE4" w:rsidRPr="00C65F30" w:rsidRDefault="00C65F30" w:rsidP="00C65F30">
      <w:pPr>
        <w:spacing w:after="120"/>
        <w:rPr>
          <w:b/>
          <w:sz w:val="28"/>
          <w:szCs w:val="28"/>
          <w:u w:val="single"/>
        </w:rPr>
      </w:pPr>
      <w:r w:rsidRPr="00C65F30">
        <w:rPr>
          <w:b/>
          <w:sz w:val="28"/>
          <w:szCs w:val="28"/>
          <w:u w:val="single"/>
        </w:rPr>
        <w:t xml:space="preserve">GATEFORTH ANNUAL </w:t>
      </w:r>
      <w:bookmarkStart w:id="0" w:name="_GoBack"/>
      <w:r w:rsidRPr="00C65F30">
        <w:rPr>
          <w:b/>
          <w:sz w:val="28"/>
          <w:szCs w:val="28"/>
          <w:u w:val="single"/>
        </w:rPr>
        <w:t xml:space="preserve">PARISH </w:t>
      </w:r>
      <w:bookmarkEnd w:id="0"/>
      <w:r w:rsidRPr="00C65F30">
        <w:rPr>
          <w:b/>
          <w:sz w:val="28"/>
          <w:szCs w:val="28"/>
          <w:u w:val="single"/>
        </w:rPr>
        <w:t xml:space="preserve">MEETING – </w:t>
      </w:r>
      <w:r>
        <w:rPr>
          <w:b/>
          <w:sz w:val="28"/>
          <w:szCs w:val="28"/>
          <w:u w:val="single"/>
        </w:rPr>
        <w:t xml:space="preserve">ANNUAL </w:t>
      </w:r>
      <w:r w:rsidRPr="00C65F30">
        <w:rPr>
          <w:b/>
          <w:sz w:val="28"/>
          <w:szCs w:val="28"/>
          <w:u w:val="single"/>
        </w:rPr>
        <w:t xml:space="preserve">REPORT </w:t>
      </w:r>
      <w:r>
        <w:rPr>
          <w:b/>
          <w:sz w:val="28"/>
          <w:szCs w:val="28"/>
          <w:u w:val="single"/>
        </w:rPr>
        <w:t>201</w:t>
      </w:r>
      <w:r w:rsidR="00DA1A4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-1</w:t>
      </w:r>
      <w:r w:rsidR="00DA1A4D">
        <w:rPr>
          <w:b/>
          <w:sz w:val="28"/>
          <w:szCs w:val="28"/>
          <w:u w:val="single"/>
        </w:rPr>
        <w:t>9</w:t>
      </w:r>
    </w:p>
    <w:p w14:paraId="2C78ACAD" w14:textId="4405B883" w:rsidR="00C65F30" w:rsidRDefault="00C65F30" w:rsidP="00C65F30">
      <w:pPr>
        <w:spacing w:after="120"/>
        <w:rPr>
          <w:b/>
          <w:u w:val="single"/>
        </w:rPr>
      </w:pPr>
      <w:r>
        <w:rPr>
          <w:b/>
          <w:u w:val="single"/>
        </w:rPr>
        <w:t>Councillors and Staff</w:t>
      </w:r>
    </w:p>
    <w:p w14:paraId="2A845142" w14:textId="77D83EC5" w:rsidR="00C65F30" w:rsidRDefault="00C65F30" w:rsidP="00513D47">
      <w:pPr>
        <w:pStyle w:val="ListParagraph"/>
        <w:numPr>
          <w:ilvl w:val="0"/>
          <w:numId w:val="1"/>
        </w:numPr>
        <w:spacing w:after="120"/>
        <w:jc w:val="both"/>
      </w:pPr>
      <w:r>
        <w:t>Councillors during 201</w:t>
      </w:r>
      <w:r w:rsidR="00DA1A4D">
        <w:t>8</w:t>
      </w:r>
      <w:r>
        <w:t>-1</w:t>
      </w:r>
      <w:r w:rsidR="00DA1A4D">
        <w:t>9</w:t>
      </w:r>
      <w:r>
        <w:t xml:space="preserve"> were:</w:t>
      </w:r>
    </w:p>
    <w:p w14:paraId="544BAC26" w14:textId="25B43EDA" w:rsidR="00C65F30" w:rsidRDefault="00C65F30" w:rsidP="00513D47">
      <w:pPr>
        <w:spacing w:after="120"/>
        <w:ind w:left="360"/>
        <w:jc w:val="both"/>
      </w:pPr>
      <w:r>
        <w:t>Cllr Diane Osborne (Chair)</w:t>
      </w:r>
    </w:p>
    <w:p w14:paraId="0EDC0634" w14:textId="18EB70DE" w:rsidR="00C65F30" w:rsidRDefault="00C65F30" w:rsidP="00513D47">
      <w:pPr>
        <w:spacing w:after="120"/>
        <w:ind w:left="360"/>
        <w:jc w:val="both"/>
      </w:pPr>
      <w:r>
        <w:t>Cllr Caroline Shaw (Vice Chair)</w:t>
      </w:r>
    </w:p>
    <w:p w14:paraId="1B55C4C0" w14:textId="285837AC" w:rsidR="00C65F30" w:rsidRDefault="00C65F30" w:rsidP="00513D47">
      <w:pPr>
        <w:spacing w:after="120"/>
        <w:ind w:left="360"/>
        <w:jc w:val="both"/>
      </w:pPr>
      <w:r>
        <w:t xml:space="preserve">Cllr Jim </w:t>
      </w:r>
      <w:proofErr w:type="spellStart"/>
      <w:r>
        <w:t>Cawthorne</w:t>
      </w:r>
      <w:proofErr w:type="spellEnd"/>
    </w:p>
    <w:p w14:paraId="5B5C89DD" w14:textId="5E9962BF" w:rsidR="00C65F30" w:rsidRDefault="00C65F30" w:rsidP="00513D47">
      <w:pPr>
        <w:spacing w:after="120"/>
        <w:ind w:left="360"/>
        <w:jc w:val="both"/>
      </w:pPr>
      <w:r>
        <w:t xml:space="preserve">Cllr Lynn </w:t>
      </w:r>
      <w:proofErr w:type="spellStart"/>
      <w:r>
        <w:t>Sheratt</w:t>
      </w:r>
      <w:proofErr w:type="spellEnd"/>
    </w:p>
    <w:p w14:paraId="3D6E2E33" w14:textId="161B056E" w:rsidR="00C65F30" w:rsidRDefault="00C65F30" w:rsidP="00513D47">
      <w:pPr>
        <w:spacing w:after="120"/>
        <w:ind w:left="360"/>
        <w:jc w:val="both"/>
      </w:pPr>
      <w:r>
        <w:t>Cllr Richard Longbottom</w:t>
      </w:r>
    </w:p>
    <w:p w14:paraId="6B6E7BAA" w14:textId="1374421E" w:rsidR="00C65F30" w:rsidRDefault="00C65F30" w:rsidP="00513D47">
      <w:pPr>
        <w:spacing w:after="120"/>
        <w:ind w:left="360"/>
        <w:jc w:val="both"/>
      </w:pPr>
      <w:r>
        <w:t>Cllr Tony Parkin</w:t>
      </w:r>
    </w:p>
    <w:p w14:paraId="7086B51A" w14:textId="0C488893" w:rsidR="00C65F30" w:rsidRDefault="00C65F30" w:rsidP="00513D47">
      <w:pPr>
        <w:spacing w:after="120"/>
        <w:ind w:left="360"/>
        <w:jc w:val="both"/>
      </w:pPr>
      <w:r>
        <w:t>Cllr Martin Hillary</w:t>
      </w:r>
    </w:p>
    <w:p w14:paraId="51ECED24" w14:textId="1C92A4D9" w:rsidR="00513D47" w:rsidRPr="00C65F30" w:rsidRDefault="00CF1E09" w:rsidP="00513D47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The </w:t>
      </w:r>
      <w:r w:rsidR="00513D47">
        <w:t>Parish Clerk</w:t>
      </w:r>
      <w:r>
        <w:t xml:space="preserve"> is</w:t>
      </w:r>
      <w:r w:rsidR="00513D47">
        <w:t xml:space="preserve"> Jeremy Sherlock.</w:t>
      </w:r>
    </w:p>
    <w:p w14:paraId="506A4569" w14:textId="1F4ACED3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Activities in 201</w:t>
      </w:r>
      <w:r w:rsidR="00DA1A4D">
        <w:rPr>
          <w:b/>
          <w:u w:val="single"/>
        </w:rPr>
        <w:t>8</w:t>
      </w:r>
      <w:r>
        <w:rPr>
          <w:b/>
          <w:u w:val="single"/>
        </w:rPr>
        <w:t>-1</w:t>
      </w:r>
      <w:r w:rsidR="00DA1A4D">
        <w:rPr>
          <w:b/>
          <w:u w:val="single"/>
        </w:rPr>
        <w:t>9</w:t>
      </w:r>
    </w:p>
    <w:p w14:paraId="28D337CC" w14:textId="67CCF95C" w:rsidR="00513D47" w:rsidRDefault="00513D47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The protection of the Village Green </w:t>
      </w:r>
      <w:r w:rsidR="00CF1E09">
        <w:t xml:space="preserve">remains a priority for the Council.  The Council has worked with a local resident to assist with resolving a parking issue, as </w:t>
      </w:r>
      <w:r w:rsidR="00156F72">
        <w:t>long-term</w:t>
      </w:r>
      <w:r w:rsidR="00CF1E09">
        <w:t xml:space="preserve"> parking on the Green is illegal.</w:t>
      </w:r>
      <w:r w:rsidR="00900903">
        <w:t xml:space="preserve">  The Council has been working on this issue for some years.  The age and location of the property had created difficulties.  The Council had a </w:t>
      </w:r>
      <w:proofErr w:type="gramStart"/>
      <w:r w:rsidR="00900903">
        <w:t>long term</w:t>
      </w:r>
      <w:proofErr w:type="gramEnd"/>
      <w:r w:rsidR="00900903">
        <w:t xml:space="preserve"> commitment to extend an access track which has been carried out using “grasscrete” which will not be visible once grass grows.  In parallel the owner has created </w:t>
      </w:r>
      <w:proofErr w:type="gramStart"/>
      <w:r w:rsidR="00900903">
        <w:t>an</w:t>
      </w:r>
      <w:proofErr w:type="gramEnd"/>
      <w:r w:rsidR="00900903">
        <w:t xml:space="preserve"> rea of parking within their private curtilage.</w:t>
      </w:r>
    </w:p>
    <w:p w14:paraId="1758EC17" w14:textId="43005EBA" w:rsidR="00485643" w:rsidRDefault="00485643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Council has responsibility for the maintenance of the Green, including grass cutting.  It has responsibility for the bus shelter, seats, and phone box.</w:t>
      </w:r>
      <w:r w:rsidR="00CF1E09">
        <w:t xml:space="preserve">  During the year 2 seats were replaced, and some tree maintenance work undertaken.</w:t>
      </w:r>
    </w:p>
    <w:p w14:paraId="003ED539" w14:textId="20C6475B" w:rsidR="00CF1E09" w:rsidRDefault="00156F72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There has been community involvement in 2 local activities - Litter Picks in the village, and defibrillator training.  </w:t>
      </w:r>
      <w:proofErr w:type="gramStart"/>
      <w:r>
        <w:t>Thanks</w:t>
      </w:r>
      <w:proofErr w:type="gramEnd"/>
      <w:r>
        <w:t xml:space="preserve"> are given to local villagers who participated.</w:t>
      </w:r>
    </w:p>
    <w:p w14:paraId="5771F7B3" w14:textId="79A0D180" w:rsidR="00CF1E09" w:rsidRDefault="00CF1E09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Council has sought to keep the community informed of local activities.  It has issued 2 Newsletters and maintains a website.  The Council received a good response from villagers from the Newsletters.  A “Welcome to Gateforth” information leaflet has been prepared and is available for download on the website.</w:t>
      </w:r>
    </w:p>
    <w:p w14:paraId="4EA833EB" w14:textId="1DFB7C62" w:rsidR="00485643" w:rsidRDefault="00485643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Council continued to monitor local planning issues</w:t>
      </w:r>
      <w:r w:rsidR="00CF1E09">
        <w:t xml:space="preserve">.  2 major applications were considered – the Residential Park Home site on the former Mushroom Farm (supported, and approved by Selby DC), and the biomass proposal at </w:t>
      </w:r>
      <w:proofErr w:type="spellStart"/>
      <w:r w:rsidR="00CF1E09">
        <w:t>Vyner</w:t>
      </w:r>
      <w:proofErr w:type="spellEnd"/>
      <w:r w:rsidR="00CF1E09">
        <w:t xml:space="preserve"> </w:t>
      </w:r>
    </w:p>
    <w:p w14:paraId="461392B6" w14:textId="2422303E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Priorities for 2018-19</w:t>
      </w:r>
    </w:p>
    <w:p w14:paraId="4EA181A1" w14:textId="2A2A4F73" w:rsidR="00C65F30" w:rsidRDefault="00485643" w:rsidP="0048564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The protection of the Village Green will be an ongoing priority.</w:t>
      </w:r>
    </w:p>
    <w:p w14:paraId="32F415C6" w14:textId="4104AB6D" w:rsidR="00485643" w:rsidRDefault="00485643" w:rsidP="00077937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 xml:space="preserve">The phone box will be upgraded, and </w:t>
      </w:r>
      <w:r w:rsidR="00156F72">
        <w:t>the planters will be improved</w:t>
      </w:r>
      <w:r w:rsidR="00077937">
        <w:t>.</w:t>
      </w:r>
    </w:p>
    <w:p w14:paraId="6B314225" w14:textId="0CC18519" w:rsidR="00156F72" w:rsidRDefault="00156F72" w:rsidP="00077937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A Village Map will be installed in the bus shelter.</w:t>
      </w:r>
    </w:p>
    <w:p w14:paraId="591B43B8" w14:textId="51AB5770" w:rsidR="00DB6969" w:rsidRPr="00485643" w:rsidRDefault="00CF1E09" w:rsidP="00485643">
      <w:pPr>
        <w:pStyle w:val="ListParagraph"/>
        <w:numPr>
          <w:ilvl w:val="0"/>
          <w:numId w:val="1"/>
        </w:numPr>
        <w:spacing w:after="120"/>
        <w:jc w:val="both"/>
      </w:pPr>
      <w:r>
        <w:t>Continued consideration of the use of the capital reserve</w:t>
      </w:r>
      <w:r w:rsidR="00DB6969">
        <w:t>.</w:t>
      </w:r>
    </w:p>
    <w:p w14:paraId="2EDA4A3B" w14:textId="1DF6B859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Finance</w:t>
      </w:r>
    </w:p>
    <w:p w14:paraId="54BF2D8B" w14:textId="71522AEF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>The Councils income for 201</w:t>
      </w:r>
      <w:r w:rsidR="00CF1E09">
        <w:t>8</w:t>
      </w:r>
      <w:r>
        <w:t>-1</w:t>
      </w:r>
      <w:r w:rsidR="00CF1E09">
        <w:t>9</w:t>
      </w:r>
      <w:r>
        <w:t xml:space="preserve"> was £</w:t>
      </w:r>
      <w:r w:rsidR="00156F72">
        <w:t>6,280</w:t>
      </w:r>
      <w:r>
        <w:t>, and expenditure £</w:t>
      </w:r>
      <w:r w:rsidR="00156F72">
        <w:t>8,828</w:t>
      </w:r>
      <w:r>
        <w:t xml:space="preserve"> (£</w:t>
      </w:r>
      <w:r w:rsidR="00156F72">
        <w:t xml:space="preserve">6,017 </w:t>
      </w:r>
      <w:r>
        <w:t>revenue, £</w:t>
      </w:r>
      <w:r w:rsidR="00156F72">
        <w:t xml:space="preserve">2,811 </w:t>
      </w:r>
      <w:r>
        <w:t>capital).</w:t>
      </w:r>
    </w:p>
    <w:p w14:paraId="36666C76" w14:textId="1BE40EB3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lastRenderedPageBreak/>
        <w:t>The Council holds the following reserves:</w:t>
      </w:r>
    </w:p>
    <w:p w14:paraId="54920C20" w14:textId="044CBDB1" w:rsidR="00DB6969" w:rsidRDefault="00DB6969" w:rsidP="00DB6969">
      <w:pPr>
        <w:spacing w:after="120"/>
        <w:ind w:left="357"/>
      </w:pPr>
      <w:r>
        <w:t>Revenue reserve - £</w:t>
      </w:r>
      <w:r w:rsidR="00156F72">
        <w:t>1,483</w:t>
      </w:r>
    </w:p>
    <w:p w14:paraId="17149995" w14:textId="1384BFD1" w:rsidR="00DB6969" w:rsidRDefault="00DB6969" w:rsidP="00DB6969">
      <w:pPr>
        <w:spacing w:after="120"/>
        <w:ind w:left="357"/>
      </w:pPr>
      <w:r>
        <w:t>Capital reserve – £</w:t>
      </w:r>
      <w:r w:rsidR="00156F72">
        <w:t>39,475</w:t>
      </w:r>
    </w:p>
    <w:p w14:paraId="6A8F89D5" w14:textId="0BD066DA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>Expenditure for 201</w:t>
      </w:r>
      <w:r w:rsidR="00156F72">
        <w:t>8</w:t>
      </w:r>
      <w:r>
        <w:t>-1</w:t>
      </w:r>
      <w:r w:rsidR="00156F72">
        <w:t>9</w:t>
      </w:r>
      <w:r>
        <w:t xml:space="preserve"> was as follows: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623"/>
        <w:gridCol w:w="992"/>
      </w:tblGrid>
      <w:tr w:rsidR="00F876A9" w14:paraId="3C64CB92" w14:textId="77777777" w:rsidTr="006C416A">
        <w:trPr>
          <w:trHeight w:val="389"/>
        </w:trPr>
        <w:tc>
          <w:tcPr>
            <w:tcW w:w="1623" w:type="dxa"/>
          </w:tcPr>
          <w:p w14:paraId="231C3B42" w14:textId="7566FB23" w:rsidR="00F876A9" w:rsidRDefault="00F876A9" w:rsidP="00F876A9">
            <w:pPr>
              <w:spacing w:after="120"/>
            </w:pPr>
            <w:r>
              <w:t>Staffing</w:t>
            </w:r>
          </w:p>
        </w:tc>
        <w:tc>
          <w:tcPr>
            <w:tcW w:w="992" w:type="dxa"/>
          </w:tcPr>
          <w:p w14:paraId="0D1A1358" w14:textId="515239F7" w:rsidR="00F876A9" w:rsidRDefault="00156F72" w:rsidP="00DA49F3">
            <w:pPr>
              <w:spacing w:after="120"/>
              <w:jc w:val="right"/>
            </w:pPr>
            <w:r>
              <w:t>£2,031</w:t>
            </w:r>
          </w:p>
        </w:tc>
      </w:tr>
      <w:tr w:rsidR="00F876A9" w14:paraId="27BCF2DF" w14:textId="77777777" w:rsidTr="006C416A">
        <w:trPr>
          <w:trHeight w:val="389"/>
        </w:trPr>
        <w:tc>
          <w:tcPr>
            <w:tcW w:w="1623" w:type="dxa"/>
          </w:tcPr>
          <w:p w14:paraId="01E26726" w14:textId="3FC759A0" w:rsidR="00F876A9" w:rsidRDefault="00DA49F3" w:rsidP="00F876A9">
            <w:pPr>
              <w:spacing w:after="120"/>
            </w:pPr>
            <w:r>
              <w:t>Maintenance</w:t>
            </w:r>
          </w:p>
        </w:tc>
        <w:tc>
          <w:tcPr>
            <w:tcW w:w="992" w:type="dxa"/>
          </w:tcPr>
          <w:p w14:paraId="659BDEBD" w14:textId="2C270C49" w:rsidR="00F876A9" w:rsidRDefault="006C416A" w:rsidP="00DA49F3">
            <w:pPr>
              <w:spacing w:after="120"/>
              <w:jc w:val="right"/>
            </w:pPr>
            <w:r>
              <w:t>£2,575</w:t>
            </w:r>
          </w:p>
        </w:tc>
      </w:tr>
      <w:tr w:rsidR="00F876A9" w14:paraId="7009AC20" w14:textId="77777777" w:rsidTr="006C416A">
        <w:trPr>
          <w:trHeight w:val="389"/>
        </w:trPr>
        <w:tc>
          <w:tcPr>
            <w:tcW w:w="1623" w:type="dxa"/>
          </w:tcPr>
          <w:p w14:paraId="16BE294F" w14:textId="1F984A0D" w:rsidR="00F876A9" w:rsidRDefault="00DA49F3" w:rsidP="00F876A9">
            <w:pPr>
              <w:spacing w:after="120"/>
            </w:pPr>
            <w:r>
              <w:t>Administration</w:t>
            </w:r>
          </w:p>
        </w:tc>
        <w:tc>
          <w:tcPr>
            <w:tcW w:w="992" w:type="dxa"/>
          </w:tcPr>
          <w:p w14:paraId="18437C71" w14:textId="07E243CE" w:rsidR="00F876A9" w:rsidRDefault="006C416A" w:rsidP="00DA49F3">
            <w:pPr>
              <w:spacing w:after="120"/>
              <w:jc w:val="right"/>
            </w:pPr>
            <w:r>
              <w:t>£891</w:t>
            </w:r>
          </w:p>
        </w:tc>
      </w:tr>
      <w:tr w:rsidR="00F876A9" w14:paraId="5A77D57D" w14:textId="77777777" w:rsidTr="006C416A">
        <w:trPr>
          <w:trHeight w:val="389"/>
        </w:trPr>
        <w:tc>
          <w:tcPr>
            <w:tcW w:w="1623" w:type="dxa"/>
          </w:tcPr>
          <w:p w14:paraId="3E1D46DB" w14:textId="6FE09698" w:rsidR="00F876A9" w:rsidRDefault="00DA49F3" w:rsidP="00F876A9">
            <w:pPr>
              <w:spacing w:after="120"/>
            </w:pPr>
            <w:r>
              <w:t>Projects</w:t>
            </w:r>
          </w:p>
        </w:tc>
        <w:tc>
          <w:tcPr>
            <w:tcW w:w="992" w:type="dxa"/>
          </w:tcPr>
          <w:p w14:paraId="04340386" w14:textId="72814615" w:rsidR="00F876A9" w:rsidRDefault="006C416A" w:rsidP="00DA49F3">
            <w:pPr>
              <w:spacing w:after="120"/>
              <w:jc w:val="right"/>
            </w:pPr>
            <w:r>
              <w:t>£3,331</w:t>
            </w:r>
          </w:p>
        </w:tc>
      </w:tr>
      <w:tr w:rsidR="006C416A" w14:paraId="10DC458E" w14:textId="77777777" w:rsidTr="006C416A">
        <w:trPr>
          <w:trHeight w:val="389"/>
        </w:trPr>
        <w:tc>
          <w:tcPr>
            <w:tcW w:w="1623" w:type="dxa"/>
          </w:tcPr>
          <w:p w14:paraId="0B4CD8F4" w14:textId="3B813673" w:rsidR="006C416A" w:rsidRPr="006C416A" w:rsidRDefault="006C416A" w:rsidP="00F876A9">
            <w:pPr>
              <w:spacing w:after="1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14:paraId="1E2BC975" w14:textId="061E9495" w:rsidR="006C416A" w:rsidRPr="006C416A" w:rsidRDefault="006C416A" w:rsidP="00DA49F3">
            <w:pPr>
              <w:spacing w:after="120"/>
              <w:jc w:val="right"/>
              <w:rPr>
                <w:b/>
              </w:rPr>
            </w:pPr>
            <w:r w:rsidRPr="006C416A">
              <w:rPr>
                <w:b/>
              </w:rPr>
              <w:t>£8,828</w:t>
            </w:r>
          </w:p>
        </w:tc>
      </w:tr>
    </w:tbl>
    <w:p w14:paraId="7E1FE1F4" w14:textId="77777777" w:rsidR="00DB6969" w:rsidRDefault="00DB6969" w:rsidP="00F876A9">
      <w:pPr>
        <w:pStyle w:val="ListParagraph"/>
        <w:spacing w:after="120"/>
        <w:ind w:left="357"/>
        <w:contextualSpacing w:val="0"/>
      </w:pPr>
    </w:p>
    <w:p w14:paraId="1D0AFD02" w14:textId="4B9B253C" w:rsidR="00C65F30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 The budget for 201</w:t>
      </w:r>
      <w:r w:rsidR="00156F72">
        <w:t>9</w:t>
      </w:r>
      <w:r>
        <w:t>-</w:t>
      </w:r>
      <w:r w:rsidR="00156F72">
        <w:t>20</w:t>
      </w:r>
      <w:r>
        <w:t xml:space="preserve"> is:</w:t>
      </w:r>
    </w:p>
    <w:tbl>
      <w:tblPr>
        <w:tblW w:w="7508" w:type="dxa"/>
        <w:tblInd w:w="607" w:type="dxa"/>
        <w:tblLook w:val="04A0" w:firstRow="1" w:lastRow="0" w:firstColumn="1" w:lastColumn="0" w:noHBand="0" w:noVBand="1"/>
      </w:tblPr>
      <w:tblGrid>
        <w:gridCol w:w="3000"/>
        <w:gridCol w:w="1080"/>
        <w:gridCol w:w="2420"/>
        <w:gridCol w:w="1008"/>
      </w:tblGrid>
      <w:tr w:rsidR="00F876A9" w:rsidRPr="00F876A9" w14:paraId="5B125100" w14:textId="77777777" w:rsidTr="006C416A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BE3" w14:textId="0DF76F94" w:rsidR="00F876A9" w:rsidRPr="00F876A9" w:rsidRDefault="006C416A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028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F84DA1" w14:textId="7EC25E8C" w:rsidR="00F876A9" w:rsidRPr="00F876A9" w:rsidRDefault="006C416A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4D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876A9" w:rsidRPr="00F876A9" w14:paraId="20A42A63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F5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CCFC1" w14:textId="6EAD8423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£5,500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B21F0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Staffing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D3B9" w14:textId="2BA45040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£2,142</w:t>
            </w:r>
          </w:p>
        </w:tc>
      </w:tr>
      <w:tr w:rsidR="00F876A9" w:rsidRPr="00F876A9" w14:paraId="14B1E2D2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FAEB0F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Wayleave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88926" w14:textId="61D0D214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2437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B260" w14:textId="3307A4FC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£2,650</w:t>
            </w:r>
          </w:p>
        </w:tc>
      </w:tr>
      <w:tr w:rsidR="00F876A9" w:rsidRPr="00F876A9" w14:paraId="3E19594A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2E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VAT recovery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34B3E" w14:textId="3BBC8CF9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A6AA1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Administration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8BEA" w14:textId="24AED8F0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£1,100</w:t>
            </w:r>
          </w:p>
        </w:tc>
      </w:tr>
      <w:tr w:rsidR="00F876A9" w:rsidRPr="00F876A9" w14:paraId="0ED48CBB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815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736A" w14:textId="7B7E6125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79806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1B4F" w14:textId="17EBEF51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£1,000</w:t>
            </w:r>
          </w:p>
        </w:tc>
      </w:tr>
      <w:tr w:rsidR="00F876A9" w:rsidRPr="00F876A9" w14:paraId="25D95F5F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C0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5EF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CACFB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054D" w14:textId="11CF5ED8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£1,000</w:t>
            </w:r>
          </w:p>
        </w:tc>
      </w:tr>
      <w:tr w:rsidR="00F876A9" w:rsidRPr="00F876A9" w14:paraId="491FE3CB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7DB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65F5" w14:textId="3CB6D979" w:rsidR="00F876A9" w:rsidRPr="00F876A9" w:rsidRDefault="006C416A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£6,444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620B9" w14:textId="5B763552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464E" w14:textId="6D8C159F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6A9" w:rsidRPr="00F876A9" w14:paraId="3924AC1D" w14:textId="77777777" w:rsidTr="006C416A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B3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1EF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20553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3211" w14:textId="3766A94F" w:rsidR="00F876A9" w:rsidRPr="006C416A" w:rsidRDefault="006C416A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£7,892</w:t>
            </w:r>
          </w:p>
        </w:tc>
      </w:tr>
    </w:tbl>
    <w:p w14:paraId="0E5ED1B7" w14:textId="66A0163F" w:rsidR="00C65F30" w:rsidRDefault="00C65F30" w:rsidP="00C65F30">
      <w:pPr>
        <w:spacing w:after="120"/>
        <w:rPr>
          <w:b/>
          <w:u w:val="single"/>
        </w:rPr>
      </w:pPr>
    </w:p>
    <w:p w14:paraId="268254A4" w14:textId="2F482894" w:rsidR="00C65F30" w:rsidRPr="00C65F30" w:rsidRDefault="00C65F30" w:rsidP="00C65F30">
      <w:pPr>
        <w:spacing w:after="120"/>
        <w:rPr>
          <w:b/>
          <w:u w:val="single"/>
        </w:rPr>
      </w:pPr>
      <w:r>
        <w:rPr>
          <w:b/>
          <w:u w:val="single"/>
        </w:rPr>
        <w:t>Diane Osborne – Chair, Gateforth Parish Council</w:t>
      </w:r>
    </w:p>
    <w:sectPr w:rsidR="00C65F30" w:rsidRPr="00C6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619"/>
    <w:multiLevelType w:val="hybridMultilevel"/>
    <w:tmpl w:val="14CAE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7AFB"/>
    <w:multiLevelType w:val="hybridMultilevel"/>
    <w:tmpl w:val="CABC37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016A2"/>
    <w:multiLevelType w:val="hybridMultilevel"/>
    <w:tmpl w:val="FF064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30"/>
    <w:rsid w:val="00077937"/>
    <w:rsid w:val="00156F72"/>
    <w:rsid w:val="001C32D0"/>
    <w:rsid w:val="002B28FB"/>
    <w:rsid w:val="00301AF2"/>
    <w:rsid w:val="00485643"/>
    <w:rsid w:val="00513D47"/>
    <w:rsid w:val="006C416A"/>
    <w:rsid w:val="006F2D68"/>
    <w:rsid w:val="00900903"/>
    <w:rsid w:val="009A4F63"/>
    <w:rsid w:val="00A839E6"/>
    <w:rsid w:val="00B91CAC"/>
    <w:rsid w:val="00BD3B43"/>
    <w:rsid w:val="00C65F30"/>
    <w:rsid w:val="00CF1E09"/>
    <w:rsid w:val="00DA1A4D"/>
    <w:rsid w:val="00DA49F3"/>
    <w:rsid w:val="00DB6969"/>
    <w:rsid w:val="00EE3082"/>
    <w:rsid w:val="00F26EA6"/>
    <w:rsid w:val="00F876A9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D4CC"/>
  <w15:chartTrackingRefBased/>
  <w15:docId w15:val="{0DF8686F-172F-4960-9945-89A7644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30"/>
    <w:pPr>
      <w:ind w:left="720"/>
      <w:contextualSpacing/>
    </w:pPr>
  </w:style>
  <w:style w:type="table" w:styleId="TableGrid">
    <w:name w:val="Table Grid"/>
    <w:basedOn w:val="TableNormal"/>
    <w:uiPriority w:val="39"/>
    <w:rsid w:val="00F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Gateforth Parish Council</dc:creator>
  <cp:keywords/>
  <dc:description/>
  <cp:lastModifiedBy>Gateforth Parish Council</cp:lastModifiedBy>
  <cp:revision>7</cp:revision>
  <cp:lastPrinted>2018-05-01T14:40:00Z</cp:lastPrinted>
  <dcterms:created xsi:type="dcterms:W3CDTF">2019-04-25T08:20:00Z</dcterms:created>
  <dcterms:modified xsi:type="dcterms:W3CDTF">2019-05-05T09:02:00Z</dcterms:modified>
</cp:coreProperties>
</file>